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Ginástica Acrobática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80034F">
              <w:t>Av. Sumativa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80034F">
              <w:t>7 de 7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80034F">
              <w:t>69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80034F">
              <w:t>12</w:t>
            </w:r>
            <w:r>
              <w:t>/0</w:t>
            </w:r>
            <w:r w:rsidR="0080034F">
              <w:t>3</w:t>
            </w:r>
            <w:r>
              <w:t>/2015</w:t>
            </w:r>
          </w:p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colchões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80034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80034F">
              <w:rPr>
                <w:b/>
              </w:rPr>
              <w:t xml:space="preserve">Avaliar o nível de desempenho </w:t>
            </w:r>
            <w:proofErr w:type="spellStart"/>
            <w:proofErr w:type="gramStart"/>
            <w:r w:rsidR="0080034F">
              <w:rPr>
                <w:b/>
              </w:rPr>
              <w:t>apartir</w:t>
            </w:r>
            <w:proofErr w:type="spellEnd"/>
            <w:r>
              <w:rPr>
                <w:b/>
              </w:rPr>
              <w:t xml:space="preserve"> de</w:t>
            </w:r>
            <w:proofErr w:type="gramEnd"/>
            <w:r>
              <w:rPr>
                <w:b/>
              </w:rPr>
              <w:t xml:space="preserve"> esquemas/imagens de Ginástica acrobática </w:t>
            </w:r>
            <w:r w:rsidR="002E662E">
              <w:rPr>
                <w:b/>
              </w:rPr>
              <w:t>em grupo</w:t>
            </w:r>
            <w:r w:rsidR="0080034F">
              <w:rPr>
                <w:b/>
              </w:rPr>
              <w:t xml:space="preserve"> na modalidade de ginástica acrobática.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FD434E">
              <w:rPr>
                <w:b/>
              </w:rPr>
              <w:t xml:space="preserve">esquemas </w:t>
            </w:r>
            <w:r w:rsidR="002E662E">
              <w:rPr>
                <w:b/>
              </w:rPr>
              <w:t>de Grupo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E02A4E">
        <w:trPr>
          <w:cantSplit/>
          <w:trHeight w:val="525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Pr="00FD434E" w:rsidRDefault="007354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E02A4E" w:rsidRDefault="00E02A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E02A4E" w:rsidRPr="00FD434E" w:rsidRDefault="00735445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Grande Amplitudes;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421666</wp:posOffset>
                  </wp:positionH>
                  <wp:positionV relativeFrom="paragraph">
                    <wp:posOffset>1687122</wp:posOffset>
                  </wp:positionV>
                  <wp:extent cx="779041" cy="518757"/>
                  <wp:effectExtent l="0" t="0" r="2009" b="0"/>
                  <wp:wrapTopAndBottom/>
                  <wp:docPr id="1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462238</wp:posOffset>
                  </wp:positionH>
                  <wp:positionV relativeFrom="paragraph">
                    <wp:posOffset>132844</wp:posOffset>
                  </wp:positionV>
                  <wp:extent cx="779041" cy="518757"/>
                  <wp:effectExtent l="0" t="0" r="2009" b="0"/>
                  <wp:wrapTopAndBottom/>
                  <wp:docPr id="2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2A4E">
        <w:trPr>
          <w:cantSplit/>
          <w:trHeight w:val="1247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E662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 w:rsidP="0080034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</w:t>
            </w:r>
            <w:r w:rsidR="0080034F">
              <w:rPr>
                <w:rFonts w:cs="Arial"/>
                <w:sz w:val="16"/>
                <w:szCs w:val="16"/>
              </w:rPr>
              <w:t>apresentam</w:t>
            </w:r>
            <w:r>
              <w:rPr>
                <w:rFonts w:cs="Arial"/>
                <w:sz w:val="16"/>
                <w:szCs w:val="16"/>
              </w:rPr>
              <w:t xml:space="preserve"> uma sequência</w:t>
            </w:r>
            <w:r w:rsidR="002E662E">
              <w:rPr>
                <w:rFonts w:cs="Arial"/>
                <w:sz w:val="16"/>
                <w:szCs w:val="16"/>
              </w:rPr>
              <w:t xml:space="preserve"> de grupo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6"/>
                <w:szCs w:val="16"/>
              </w:rPr>
            </w:pPr>
          </w:p>
          <w:p w:rsidR="00FD434E" w:rsidRDefault="00FD434E" w:rsidP="0080034F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divididos em 2 grupos </w:t>
            </w:r>
            <w:r w:rsidR="0080034F">
              <w:rPr>
                <w:sz w:val="16"/>
                <w:szCs w:val="16"/>
              </w:rPr>
              <w:t>apresentam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uma sequência.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Todos os tem de participar.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</w:pPr>
          </w:p>
        </w:tc>
      </w:tr>
      <w:tr w:rsidR="00E02A4E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C4" w:rsidRDefault="007660C4">
      <w:pPr>
        <w:spacing w:after="0" w:line="240" w:lineRule="auto"/>
      </w:pPr>
      <w:r>
        <w:separator/>
      </w:r>
    </w:p>
  </w:endnote>
  <w:endnote w:type="continuationSeparator" w:id="0">
    <w:p w:rsidR="007660C4" w:rsidRDefault="007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C4" w:rsidRDefault="007660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60C4" w:rsidRDefault="0076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2E662E"/>
    <w:rsid w:val="00735445"/>
    <w:rsid w:val="007660C4"/>
    <w:rsid w:val="007C098E"/>
    <w:rsid w:val="0080034F"/>
    <w:rsid w:val="00B239AD"/>
    <w:rsid w:val="00B8346A"/>
    <w:rsid w:val="00DF17D8"/>
    <w:rsid w:val="00E02A4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2015-03-12T08:32:00Z</dcterms:created>
  <dcterms:modified xsi:type="dcterms:W3CDTF">2015-03-12T08:32:00Z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